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0112" w:rsidRPr="00780112" w:rsidRDefault="00780112" w:rsidP="00780112">
      <w:pPr>
        <w:shd w:val="clear" w:color="auto" w:fill="FFFFFF"/>
        <w:spacing w:after="285" w:line="240" w:lineRule="auto"/>
        <w:outlineLvl w:val="1"/>
        <w:rPr>
          <w:rFonts w:ascii="Arial" w:eastAsia="Times New Roman" w:hAnsi="Arial" w:cs="Arial"/>
          <w:color w:val="000000"/>
          <w:sz w:val="54"/>
          <w:szCs w:val="54"/>
          <w:lang w:val="en-US" w:eastAsia="pt-BR"/>
        </w:rPr>
      </w:pPr>
      <w:r w:rsidRPr="00780112">
        <w:rPr>
          <w:rFonts w:ascii="Arial" w:eastAsia="Times New Roman" w:hAnsi="Arial" w:cs="Arial"/>
          <w:color w:val="000000"/>
          <w:sz w:val="54"/>
          <w:szCs w:val="54"/>
          <w:lang w:val="en-US" w:eastAsia="pt-BR"/>
        </w:rPr>
        <w:t xml:space="preserve">Make B. Palette </w:t>
      </w:r>
      <w:proofErr w:type="spellStart"/>
      <w:r w:rsidRPr="00780112">
        <w:rPr>
          <w:rFonts w:ascii="Arial" w:eastAsia="Times New Roman" w:hAnsi="Arial" w:cs="Arial"/>
          <w:color w:val="000000"/>
          <w:sz w:val="54"/>
          <w:szCs w:val="54"/>
          <w:lang w:val="en-US" w:eastAsia="pt-BR"/>
        </w:rPr>
        <w:t>Maquiagem</w:t>
      </w:r>
      <w:proofErr w:type="spellEnd"/>
      <w:r w:rsidRPr="00780112">
        <w:rPr>
          <w:rFonts w:ascii="Arial" w:eastAsia="Times New Roman" w:hAnsi="Arial" w:cs="Arial"/>
          <w:color w:val="000000"/>
          <w:sz w:val="54"/>
          <w:szCs w:val="54"/>
          <w:lang w:val="en-US" w:eastAsia="pt-BR"/>
        </w:rPr>
        <w:t xml:space="preserve"> </w:t>
      </w:r>
      <w:bookmarkStart w:id="0" w:name="_GoBack"/>
      <w:r w:rsidRPr="00780112">
        <w:rPr>
          <w:rFonts w:ascii="Arial" w:eastAsia="Times New Roman" w:hAnsi="Arial" w:cs="Arial"/>
          <w:color w:val="000000"/>
          <w:sz w:val="54"/>
          <w:szCs w:val="54"/>
          <w:lang w:val="en-US" w:eastAsia="pt-BR"/>
        </w:rPr>
        <w:t>Perfect 12 Neutrals</w:t>
      </w:r>
    </w:p>
    <w:bookmarkEnd w:id="0"/>
    <w:p w:rsidR="00780112" w:rsidRPr="00780112" w:rsidRDefault="00780112" w:rsidP="00780112">
      <w:pPr>
        <w:numPr>
          <w:ilvl w:val="0"/>
          <w:numId w:val="1"/>
        </w:numPr>
        <w:shd w:val="clear" w:color="auto" w:fill="FFFFFF"/>
        <w:spacing w:after="0" w:line="240" w:lineRule="auto"/>
        <w:ind w:left="1125" w:right="285"/>
        <w:textAlignment w:val="center"/>
        <w:rPr>
          <w:rFonts w:ascii="Tahoma" w:eastAsia="Times New Roman" w:hAnsi="Tahoma" w:cs="Tahoma"/>
          <w:color w:val="000000"/>
          <w:sz w:val="24"/>
          <w:szCs w:val="24"/>
          <w:lang w:val="en-US" w:eastAsia="pt-BR"/>
        </w:rPr>
      </w:pPr>
    </w:p>
    <w:p w:rsidR="00780112" w:rsidRPr="00780112" w:rsidRDefault="00780112" w:rsidP="00780112">
      <w:pPr>
        <w:numPr>
          <w:ilvl w:val="0"/>
          <w:numId w:val="1"/>
        </w:numPr>
        <w:shd w:val="clear" w:color="auto" w:fill="FFFFFF"/>
        <w:spacing w:after="0" w:line="240" w:lineRule="auto"/>
        <w:ind w:left="1125"/>
        <w:textAlignment w:val="center"/>
        <w:rPr>
          <w:rFonts w:ascii="Tahoma" w:eastAsia="Times New Roman" w:hAnsi="Tahoma" w:cs="Tahoma"/>
          <w:color w:val="000000"/>
          <w:sz w:val="24"/>
          <w:szCs w:val="24"/>
          <w:lang w:eastAsia="pt-BR"/>
        </w:rPr>
      </w:pPr>
      <w:r w:rsidRPr="00780112">
        <w:rPr>
          <w:rFonts w:ascii="Tahoma" w:eastAsia="Times New Roman" w:hAnsi="Tahoma" w:cs="Tahoma"/>
          <w:color w:val="000000"/>
          <w:sz w:val="24"/>
          <w:szCs w:val="24"/>
          <w:lang w:eastAsia="pt-BR"/>
        </w:rPr>
        <w:t>COD: 71773</w:t>
      </w:r>
    </w:p>
    <w:p w:rsidR="00780112" w:rsidRPr="00780112" w:rsidRDefault="00780112" w:rsidP="00780112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pt-BR"/>
        </w:rPr>
      </w:pPr>
      <w:r w:rsidRPr="00780112">
        <w:rPr>
          <w:rFonts w:ascii="Tahoma" w:eastAsia="Times New Roman" w:hAnsi="Tahoma" w:cs="Tahoma"/>
          <w:color w:val="000000"/>
          <w:sz w:val="24"/>
          <w:szCs w:val="24"/>
          <w:lang w:eastAsia="pt-BR"/>
        </w:rPr>
        <w:t>de </w:t>
      </w:r>
      <w:r w:rsidRPr="00780112">
        <w:rPr>
          <w:rFonts w:ascii="Tahoma" w:eastAsia="Times New Roman" w:hAnsi="Tahoma" w:cs="Tahoma"/>
          <w:strike/>
          <w:color w:val="000000"/>
          <w:sz w:val="24"/>
          <w:szCs w:val="24"/>
          <w:lang w:eastAsia="pt-BR"/>
        </w:rPr>
        <w:t>R$ 139,90</w:t>
      </w:r>
      <w:r w:rsidRPr="00780112">
        <w:rPr>
          <w:rFonts w:ascii="Tahoma" w:eastAsia="Times New Roman" w:hAnsi="Tahoma" w:cs="Tahoma"/>
          <w:color w:val="000000"/>
          <w:sz w:val="24"/>
          <w:szCs w:val="24"/>
          <w:lang w:eastAsia="pt-BR"/>
        </w:rPr>
        <w:t> por</w:t>
      </w:r>
    </w:p>
    <w:p w:rsidR="00780112" w:rsidRPr="00780112" w:rsidRDefault="00780112" w:rsidP="00780112">
      <w:pPr>
        <w:shd w:val="clear" w:color="auto" w:fill="FFFFFF"/>
        <w:spacing w:after="0" w:line="240" w:lineRule="auto"/>
        <w:outlineLvl w:val="2"/>
        <w:rPr>
          <w:rFonts w:ascii="Tahoma" w:eastAsia="Times New Roman" w:hAnsi="Tahoma" w:cs="Tahoma"/>
          <w:color w:val="000000"/>
          <w:sz w:val="78"/>
          <w:szCs w:val="78"/>
          <w:lang w:eastAsia="pt-BR"/>
        </w:rPr>
      </w:pPr>
      <w:r w:rsidRPr="00780112">
        <w:rPr>
          <w:rFonts w:ascii="Tahoma" w:eastAsia="Times New Roman" w:hAnsi="Tahoma" w:cs="Tahoma"/>
          <w:color w:val="000000"/>
          <w:sz w:val="24"/>
          <w:szCs w:val="24"/>
          <w:lang w:eastAsia="pt-BR"/>
        </w:rPr>
        <w:t>R$</w:t>
      </w:r>
      <w:r w:rsidRPr="00780112">
        <w:rPr>
          <w:rFonts w:ascii="Tahoma" w:eastAsia="Times New Roman" w:hAnsi="Tahoma" w:cs="Tahoma"/>
          <w:color w:val="000000"/>
          <w:sz w:val="78"/>
          <w:szCs w:val="78"/>
          <w:lang w:eastAsia="pt-BR"/>
        </w:rPr>
        <w:t>111,90</w:t>
      </w:r>
      <w:r w:rsidRPr="00780112">
        <w:rPr>
          <w:rFonts w:ascii="Tahoma" w:eastAsia="Times New Roman" w:hAnsi="Tahoma" w:cs="Tahoma"/>
          <w:color w:val="000000"/>
          <w:sz w:val="24"/>
          <w:szCs w:val="24"/>
          <w:lang w:eastAsia="pt-BR"/>
        </w:rPr>
        <w:t>5x R$ 22,38</w:t>
      </w:r>
    </w:p>
    <w:p w:rsidR="00780112" w:rsidRPr="00780112" w:rsidRDefault="00780112" w:rsidP="0078011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4"/>
          <w:szCs w:val="24"/>
          <w:lang w:eastAsia="pt-BR"/>
        </w:rPr>
      </w:pPr>
      <w:r w:rsidRPr="00780112">
        <w:rPr>
          <w:rFonts w:ascii="Tahoma" w:eastAsia="Times New Roman" w:hAnsi="Tahoma" w:cs="Tahoma"/>
          <w:b/>
          <w:bCs/>
          <w:color w:val="000000"/>
          <w:spacing w:val="2"/>
          <w:sz w:val="23"/>
          <w:szCs w:val="23"/>
          <w:lang w:eastAsia="pt-BR"/>
        </w:rPr>
        <w:t>+112 pontos</w:t>
      </w:r>
      <w:r w:rsidRPr="00780112">
        <w:rPr>
          <w:rFonts w:ascii="Tahoma" w:eastAsia="Times New Roman" w:hAnsi="Tahoma" w:cs="Tahoma"/>
          <w:color w:val="000000"/>
          <w:spacing w:val="2"/>
          <w:sz w:val="23"/>
          <w:szCs w:val="23"/>
          <w:lang w:eastAsia="pt-BR"/>
        </w:rPr>
        <w:br/>
        <w:t>no </w:t>
      </w:r>
      <w:r w:rsidRPr="00780112">
        <w:rPr>
          <w:rFonts w:ascii="Arial" w:eastAsia="Times New Roman" w:hAnsi="Arial" w:cs="Arial"/>
          <w:color w:val="6FA287"/>
          <w:spacing w:val="2"/>
          <w:sz w:val="23"/>
          <w:szCs w:val="23"/>
          <w:lang w:eastAsia="pt-BR"/>
        </w:rPr>
        <w:t>Clube</w:t>
      </w:r>
    </w:p>
    <w:p w:rsidR="00780112" w:rsidRDefault="00780112" w:rsidP="00780112">
      <w:r>
        <w:t xml:space="preserve">A Make B. </w:t>
      </w:r>
      <w:proofErr w:type="spellStart"/>
      <w:r>
        <w:t>Palette</w:t>
      </w:r>
      <w:proofErr w:type="spellEnd"/>
      <w:r>
        <w:t xml:space="preserve"> Maquiagem </w:t>
      </w:r>
      <w:proofErr w:type="spellStart"/>
      <w:r>
        <w:t>Perfect</w:t>
      </w:r>
      <w:proofErr w:type="spellEnd"/>
      <w:r>
        <w:t xml:space="preserve"> 12 </w:t>
      </w:r>
      <w:proofErr w:type="spellStart"/>
      <w:r>
        <w:t>Neutrals</w:t>
      </w:r>
      <w:proofErr w:type="spellEnd"/>
      <w:r>
        <w:t xml:space="preserve"> é um conjunto de sombras que toda mulher precisa ter! Ideal para montar desde um look mais básico até uma produção mais sofisticada, combina com todos os estilos e revela uma beleza natural incrível. É uma paleta de sombras queridinha, pois contém 12 tons com acabamentos que vão do mate ao acetinado. Uma paleta essencial, com uma embalagem metálica </w:t>
      </w:r>
      <w:proofErr w:type="spellStart"/>
      <w:proofErr w:type="gramStart"/>
      <w:r>
        <w:t>super</w:t>
      </w:r>
      <w:proofErr w:type="spellEnd"/>
      <w:r>
        <w:t xml:space="preserve"> moderna</w:t>
      </w:r>
      <w:proofErr w:type="gramEnd"/>
      <w:r>
        <w:t>, para levar na bolsa e ficar pronta para qualquer ocasião!</w:t>
      </w:r>
    </w:p>
    <w:p w:rsidR="00780112" w:rsidRDefault="00780112" w:rsidP="00780112">
      <w:r>
        <w:t xml:space="preserve">Cada sombra Make B. apresenta alta pigmentação e textura macia, facilitando o deslize sobre as pálpebras e deixando um efeito aveludado irresistível! Esse </w:t>
      </w:r>
      <w:proofErr w:type="spellStart"/>
      <w:r>
        <w:t>palette</w:t>
      </w:r>
      <w:proofErr w:type="spellEnd"/>
      <w:r>
        <w:t xml:space="preserve"> reúne apenas cores neutras e versáteis, que podem ser usadas puras ou misturadas. Também apresentam uma nova fórmula, ainda mais duradoura e confortável. Na parte interna da tampa existe um espelho amplo e nítido, enquanto a base acomoda um pincel aplicador com duas pontas, que permite depositar e esfumar com muita praticidade.</w:t>
      </w:r>
    </w:p>
    <w:p w:rsidR="00780112" w:rsidRDefault="00780112" w:rsidP="00780112">
      <w:r>
        <w:t>Este produto é vegano, ou seja: não utilizamos nenhuma matéria-prima de origem animal em sua composição e fabricação! Ah, além disso, assim como todos os produtos do Grupo Boticário, ele não é testado em animais.</w:t>
      </w:r>
    </w:p>
    <w:p w:rsidR="00780112" w:rsidRDefault="00780112" w:rsidP="00780112">
      <w:r>
        <w:t>Contém: 8g.</w:t>
      </w:r>
    </w:p>
    <w:sectPr w:rsidR="007801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B0244"/>
    <w:multiLevelType w:val="multilevel"/>
    <w:tmpl w:val="40FE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112"/>
    <w:rsid w:val="00524840"/>
    <w:rsid w:val="00780112"/>
    <w:rsid w:val="008E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52A2B"/>
  <w15:chartTrackingRefBased/>
  <w15:docId w15:val="{CED1D858-6417-4437-9852-0946B9D47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7801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7801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780112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780112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clubevivapointstext">
    <w:name w:val="clubeviva__points__text"/>
    <w:basedOn w:val="Fontepargpadro"/>
    <w:rsid w:val="00780112"/>
  </w:style>
  <w:style w:type="character" w:styleId="Forte">
    <w:name w:val="Strong"/>
    <w:basedOn w:val="Fontepargpadro"/>
    <w:uiPriority w:val="22"/>
    <w:qFormat/>
    <w:rsid w:val="00780112"/>
    <w:rPr>
      <w:b/>
      <w:bCs/>
    </w:rPr>
  </w:style>
  <w:style w:type="character" w:styleId="nfase">
    <w:name w:val="Emphasis"/>
    <w:basedOn w:val="Fontepargpadro"/>
    <w:uiPriority w:val="20"/>
    <w:qFormat/>
    <w:rsid w:val="007801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8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01533">
          <w:marLeft w:val="1125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21538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74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5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1102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1</cp:revision>
  <dcterms:created xsi:type="dcterms:W3CDTF">2019-04-23T02:53:00Z</dcterms:created>
  <dcterms:modified xsi:type="dcterms:W3CDTF">2019-04-23T02:54:00Z</dcterms:modified>
</cp:coreProperties>
</file>